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85.0" w:type="dxa"/>
            <w:jc w:val="left"/>
            <w:tblInd w:w="-10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20"/>
            <w:gridCol w:w="3765"/>
            <w:tblGridChange w:id="0">
              <w:tblGrid>
                <w:gridCol w:w="5520"/>
                <w:gridCol w:w="37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shd w:fill="ffffff" w:val="clear"/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</w:rPr>
                  <w:drawing>
                    <wp:inline distB="114300" distT="114300" distL="114300" distR="114300">
                      <wp:extent cx="1448887" cy="817321"/>
                      <wp:effectExtent b="0" l="0" r="0" t="0"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8887" cy="8173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1"/>
                  <w:spacing w:after="200"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Жылдыз, коммерческий директор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4">
                <w:pPr>
                  <w:keepNext w:val="1"/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+996 (772) 23 68 55 (Telegram)</w:t>
                </w:r>
              </w:p>
              <w:p w:rsidR="00000000" w:rsidDel="00000000" w:rsidP="00000000" w:rsidRDefault="00000000" w:rsidRPr="00000000" w14:paraId="00000005">
                <w:pPr>
                  <w:keepNext w:val="1"/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pr@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economist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.kg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line="276" w:lineRule="auto"/>
        <w:ind w:lef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Прайс-лист</w:t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на размещение рекламы на сайте и в социальных сетях 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финансового издания Economist.kg</w:t>
      </w:r>
    </w:p>
    <w:p w:rsidR="00000000" w:rsidDel="00000000" w:rsidP="00000000" w:rsidRDefault="00000000" w:rsidRPr="00000000" w14:paraId="0000000A">
      <w:pPr>
        <w:keepNext w:val="1"/>
        <w:spacing w:line="276" w:lineRule="auto"/>
        <w:ind w:lef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76" w:lineRule="auto"/>
        <w:ind w:lef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Цены указаны в сомах с учетом налогов. Действует до 31 декабря 2024 года.</w:t>
      </w:r>
    </w:p>
    <w:p w:rsidR="00000000" w:rsidDel="00000000" w:rsidP="00000000" w:rsidRDefault="00000000" w:rsidRPr="00000000" w14:paraId="0000000C">
      <w:pPr>
        <w:keepNext w:val="1"/>
        <w:spacing w:line="276" w:lineRule="auto"/>
        <w:ind w:left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13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0"/>
            <w:gridCol w:w="1635"/>
            <w:tblGridChange w:id="0">
              <w:tblGrid>
                <w:gridCol w:w="7500"/>
                <w:gridCol w:w="16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spacing w:line="276" w:lineRule="auto"/>
                  <w:ind w:left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Размещение: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Размещение готового материала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на сайте и во всех соцсетях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(Facebook, Twitter, Telegram, Instagram)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25 000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after="200"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Размещение готового материала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на сайте</w:t>
                </w: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 с автопостингом в три соцсети (Facebook, Twitter, Telegram)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Отдельное размещение только в Facebook, Twitter или Telegram не поддерживается. Только через сайт и автопостинг.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Закрепление в разделе «Важное» на главной странице на 1 день 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spacing w:line="276" w:lineRule="auto"/>
                  <w:ind w:left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Размещение только в Instagram:</w:t>
                </w:r>
              </w:p>
            </w:tc>
            <w:tc>
              <w:tcPr>
                <w:tcBorders>
                  <w:top w:color="999999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Пост в Instagram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Сторист в Instagram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Баннер-плашка в постах в Instagram (1 неделя)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spacing w:line="276" w:lineRule="auto"/>
                  <w:ind w:left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Изготовление пиар-материалов:</w:t>
                </w:r>
              </w:p>
            </w:tc>
            <w:tc>
              <w:tcPr>
                <w:tcBorders>
                  <w:top w:color="999999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Новость / Освещение мероприятия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Интервью (текст) / Рекламная статья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Перевод одного материала (кырг. – рус., рус. – кырг.)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6 000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tcBorders>
                  <w:top w:color="999999" w:space="0" w:sz="8" w:val="single"/>
                  <w:left w:color="ffffff" w:space="0" w:sz="8" w:val="single"/>
                  <w:bottom w:color="999999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spacing w:line="276" w:lineRule="auto"/>
                  <w:ind w:left="0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Баннерная реклама:</w:t>
                </w:r>
              </w:p>
              <w:p w:rsidR="00000000" w:rsidDel="00000000" w:rsidP="00000000" w:rsidRDefault="00000000" w:rsidRPr="00000000" w14:paraId="0000002A">
                <w:pP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Средний показатель просмотров одного баннера за месяц: 1 млн просмотров.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Баннер «А» (одна из трех ротаций)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Баннер «B» (одна из трех ротаций)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40 000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Баннер «C» (одна из трех ротаций)</w:t>
                </w:r>
              </w:p>
            </w:tc>
            <w:tc>
              <w:tcPr>
                <w:tcBorders>
                  <w:top w:color="999999" w:space="0" w:sz="8" w:val="single"/>
                  <w:left w:color="999999" w:space="0" w:sz="8" w:val="single"/>
                  <w:bottom w:color="999999" w:space="0" w:sz="8" w:val="single"/>
                  <w:right w:color="99999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widowControl w:val="0"/>
                  <w:pBdr>
                    <w:top w:color="auto" w:space="0" w:sz="0" w:val="none"/>
                    <w:left w:color="auto" w:space="0" w:sz="0" w:val="none"/>
                    <w:bottom w:color="auto" w:space="0" w:sz="0" w:val="none"/>
                    <w:right w:color="auto" w:space="0" w:sz="0" w:val="none"/>
                    <w:between w:color="auto" w:space="0" w:sz="0" w:val="none"/>
                  </w:pBdr>
                  <w:spacing w:line="276" w:lineRule="auto"/>
                  <w:ind w:left="0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30 000</w:t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83.46456692913387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ru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-425.196850393700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ind w:left="0"/>
    </w:pPr>
    <w:rPr>
      <w:b w:val="1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ind w:left="0"/>
    </w:pPr>
    <w:rPr>
      <w:b w:val="1"/>
      <w:color w:val="98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color w:val="ff5234"/>
    </w:rPr>
  </w:style>
  <w:style w:type="paragraph" w:styleId="Heading6">
    <w:name w:val="heading 6"/>
    <w:basedOn w:val="Normal"/>
    <w:next w:val="Normal"/>
    <w:pPr>
      <w:keepNext w:val="1"/>
      <w:keepLines w:val="1"/>
    </w:pPr>
    <w:rPr>
      <w:color w:val="ff523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SPFA9mmXzynbZPEwGye5xHiiA==">CgMxLjAaHwoBMBIaChgICVIUChJ0YWJsZS5xY2x1dGF3MzFybHIaHwoBMRIaChgICVIUChJ0YWJsZS5nMzFxbTBhOXVtaDE4AHIhMVg0eEJiM2RUYTZ2bTV1UGlHNFBNV1Z3YW9McDJDOVZ5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